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6D5E" w14:textId="77777777" w:rsidR="00EF7A97" w:rsidRDefault="00EF7A97" w:rsidP="00EF7A97">
      <w:pPr>
        <w:rPr>
          <w:lang w:val="nl-NL"/>
        </w:rPr>
      </w:pPr>
    </w:p>
    <w:p w14:paraId="02EB8E2A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Datum van de meeting en spreker</w:t>
      </w:r>
    </w:p>
    <w:p w14:paraId="21B991AA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</w:p>
    <w:p w14:paraId="6715E745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  <w:r>
        <w:rPr>
          <w:b/>
          <w:bCs/>
          <w:lang w:val="nl-NL"/>
        </w:rPr>
        <w:t>                     </w:t>
      </w:r>
      <w:r>
        <w:rPr>
          <w:rFonts w:ascii="Arial" w:hAnsi="Arial" w:cs="Arial"/>
          <w:color w:val="3B3838"/>
          <w:sz w:val="20"/>
          <w:szCs w:val="20"/>
          <w:lang w:val="nl-NL"/>
        </w:rPr>
        <w:t>7 en 8 juli ( beide virtueel); dr. Harald Verhaar, internist-geriater UMCU</w:t>
      </w:r>
    </w:p>
    <w:p w14:paraId="4E5641F8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</w:p>
    <w:p w14:paraId="5E2DA341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  <w:r>
        <w:rPr>
          <w:rFonts w:ascii="Arial" w:hAnsi="Arial" w:cs="Arial"/>
          <w:color w:val="3B3838"/>
          <w:sz w:val="20"/>
          <w:szCs w:val="20"/>
          <w:lang w:val="nl-NL"/>
        </w:rPr>
        <w:t xml:space="preserve">                 13 (live) en 15 sept (virtueel); spreker dr. Annegreet Vlug, internist-endocrinoloog in het </w:t>
      </w:r>
    </w:p>
    <w:p w14:paraId="17DCDE7D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  <w:r>
        <w:rPr>
          <w:rFonts w:ascii="Arial" w:hAnsi="Arial" w:cs="Arial"/>
          <w:color w:val="3B3838"/>
          <w:sz w:val="20"/>
          <w:szCs w:val="20"/>
          <w:lang w:val="nl-NL"/>
        </w:rPr>
        <w:t>Jan van Goyen Medisch Centrum en het OLVG in Amsterdam</w:t>
      </w:r>
    </w:p>
    <w:p w14:paraId="0F502E24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</w:p>
    <w:p w14:paraId="1206CE8F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  <w:r>
        <w:rPr>
          <w:rFonts w:ascii="Arial" w:hAnsi="Arial" w:cs="Arial"/>
          <w:color w:val="3B3838"/>
          <w:sz w:val="20"/>
          <w:szCs w:val="20"/>
          <w:lang w:val="nl-NL"/>
        </w:rPr>
        <w:t xml:space="preserve">                 12 okt (live); Prof. Dr. </w:t>
      </w:r>
      <w:proofErr w:type="spellStart"/>
      <w:r>
        <w:rPr>
          <w:rFonts w:ascii="Arial" w:hAnsi="Arial" w:cs="Arial"/>
          <w:color w:val="3B3838"/>
          <w:sz w:val="20"/>
          <w:szCs w:val="20"/>
          <w:lang w:val="nl-NL"/>
        </w:rPr>
        <w:t>Marielle</w:t>
      </w:r>
      <w:proofErr w:type="spellEnd"/>
      <w:r>
        <w:rPr>
          <w:rFonts w:ascii="Arial" w:hAnsi="Arial" w:cs="Arial"/>
          <w:color w:val="3B3838"/>
          <w:sz w:val="20"/>
          <w:szCs w:val="20"/>
          <w:lang w:val="nl-NL"/>
        </w:rPr>
        <w:t xml:space="preserve"> Emmelot-Vonk, klinisch geriater UMCU</w:t>
      </w:r>
    </w:p>
    <w:p w14:paraId="2A2EEF42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</w:p>
    <w:p w14:paraId="659D905D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  <w:r>
        <w:rPr>
          <w:rFonts w:ascii="Arial" w:hAnsi="Arial" w:cs="Arial"/>
          <w:color w:val="3B3838"/>
          <w:sz w:val="20"/>
          <w:szCs w:val="20"/>
          <w:lang w:val="nl-NL"/>
        </w:rPr>
        <w:t xml:space="preserve">                   4 (live) en 9 nov (virtueel); dr. Hanna C. Willems, klinisch geriater en internist </w:t>
      </w:r>
    </w:p>
    <w:p w14:paraId="68B8345F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  <w:r>
        <w:rPr>
          <w:rFonts w:ascii="Arial" w:hAnsi="Arial" w:cs="Arial"/>
          <w:color w:val="3B3838"/>
          <w:sz w:val="20"/>
          <w:szCs w:val="20"/>
          <w:lang w:val="nl-NL"/>
        </w:rPr>
        <w:t>ouderengeneeskunde Amsterdam UMC</w:t>
      </w:r>
    </w:p>
    <w:p w14:paraId="7DBE12A0" w14:textId="77777777" w:rsidR="00EF7A97" w:rsidRDefault="00EF7A97" w:rsidP="00EF7A97">
      <w:pPr>
        <w:overflowPunct w:val="0"/>
        <w:textAlignment w:val="baseline"/>
        <w:rPr>
          <w:rFonts w:ascii="Arial" w:hAnsi="Arial" w:cs="Arial"/>
          <w:color w:val="3B3838"/>
          <w:sz w:val="20"/>
          <w:szCs w:val="20"/>
          <w:lang w:val="nl-NL"/>
        </w:rPr>
      </w:pPr>
    </w:p>
    <w:p w14:paraId="7FDD7676" w14:textId="77777777" w:rsidR="00EF7A97" w:rsidRDefault="00EF7A97" w:rsidP="00EF7A97">
      <w:pPr>
        <w:rPr>
          <w:b/>
          <w:bCs/>
          <w:lang w:val="nl-NL"/>
        </w:rPr>
      </w:pPr>
    </w:p>
    <w:p w14:paraId="6E169443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Uitleg over de doelstelling ervan</w:t>
      </w:r>
    </w:p>
    <w:p w14:paraId="7342B0DE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</w:p>
    <w:p w14:paraId="60882F74" w14:textId="77777777" w:rsidR="00EF7A97" w:rsidRDefault="00EF7A97" w:rsidP="00EF7A97">
      <w:pPr>
        <w:rPr>
          <w:rFonts w:ascii="Segoe UI" w:hAnsi="Segoe UI" w:cs="Segoe UI"/>
          <w:color w:val="080707"/>
          <w:sz w:val="21"/>
          <w:szCs w:val="21"/>
          <w:shd w:val="clear" w:color="auto" w:fill="FFFFFF"/>
          <w:lang w:val="en-US"/>
        </w:rPr>
      </w:pPr>
      <w:r>
        <w:rPr>
          <w:b/>
          <w:bCs/>
          <w:lang w:val="en-US"/>
        </w:rPr>
        <w:t xml:space="preserve">                     </w:t>
      </w:r>
      <w:r>
        <w:rPr>
          <w:rFonts w:ascii="Segoe UI" w:hAnsi="Segoe UI" w:cs="Segoe UI"/>
          <w:color w:val="080707"/>
          <w:sz w:val="21"/>
          <w:szCs w:val="21"/>
          <w:shd w:val="clear" w:color="auto" w:fill="FFFFFF"/>
          <w:lang w:val="en-US"/>
        </w:rPr>
        <w:t>Intent: To help providing custom made patient care.</w:t>
      </w:r>
    </w:p>
    <w:p w14:paraId="63916A40" w14:textId="77777777" w:rsidR="00EF7A97" w:rsidRDefault="00EF7A97" w:rsidP="00EF7A97">
      <w:pPr>
        <w:rPr>
          <w:rFonts w:ascii="Segoe UI" w:hAnsi="Segoe UI" w:cs="Segoe UI"/>
          <w:color w:val="080707"/>
          <w:sz w:val="21"/>
          <w:szCs w:val="21"/>
          <w:shd w:val="clear" w:color="auto" w:fill="FFFFFF"/>
          <w:lang w:val="en-US"/>
        </w:rPr>
      </w:pPr>
      <w:r>
        <w:rPr>
          <w:rFonts w:ascii="Segoe UI" w:hAnsi="Segoe UI" w:cs="Segoe UI"/>
          <w:color w:val="080707"/>
          <w:sz w:val="21"/>
          <w:szCs w:val="21"/>
          <w:lang w:val="en-US"/>
        </w:rPr>
        <w:br/>
      </w:r>
      <w:r>
        <w:rPr>
          <w:rFonts w:ascii="Segoe UI" w:hAnsi="Segoe UI" w:cs="Segoe UI"/>
          <w:color w:val="080707"/>
          <w:sz w:val="21"/>
          <w:szCs w:val="21"/>
          <w:shd w:val="clear" w:color="auto" w:fill="FFFFFF"/>
          <w:lang w:val="en-US"/>
        </w:rPr>
        <w:t>                  Objective: To help HCP's in management of osteoporosis.</w:t>
      </w:r>
    </w:p>
    <w:p w14:paraId="5CA615C8" w14:textId="77777777" w:rsidR="00EF7A97" w:rsidRDefault="00EF7A97" w:rsidP="00EF7A97">
      <w:pPr>
        <w:rPr>
          <w:rFonts w:ascii="Segoe UI" w:hAnsi="Segoe UI" w:cs="Segoe UI"/>
          <w:color w:val="080707"/>
          <w:sz w:val="21"/>
          <w:szCs w:val="21"/>
          <w:shd w:val="clear" w:color="auto" w:fill="FFFFFF"/>
          <w:lang w:val="en-US"/>
        </w:rPr>
      </w:pPr>
      <w:r>
        <w:rPr>
          <w:rFonts w:ascii="Segoe UI" w:hAnsi="Segoe UI" w:cs="Segoe UI"/>
          <w:color w:val="080707"/>
          <w:sz w:val="21"/>
          <w:szCs w:val="21"/>
          <w:lang w:val="en-US"/>
        </w:rPr>
        <w:br/>
      </w:r>
      <w:r>
        <w:rPr>
          <w:rFonts w:ascii="Segoe UI" w:hAnsi="Segoe UI" w:cs="Segoe UI"/>
          <w:color w:val="080707"/>
          <w:sz w:val="21"/>
          <w:szCs w:val="21"/>
          <w:shd w:val="clear" w:color="auto" w:fill="FFFFFF"/>
          <w:lang w:val="en-US"/>
        </w:rPr>
        <w:t>                  Expected outcome: Increase awareness of treatment options.</w:t>
      </w:r>
    </w:p>
    <w:p w14:paraId="6A9E6F26" w14:textId="77777777" w:rsidR="00EF7A97" w:rsidRDefault="00EF7A97" w:rsidP="00EF7A97">
      <w:pPr>
        <w:rPr>
          <w:b/>
          <w:bCs/>
          <w:lang w:val="en-US"/>
        </w:rPr>
      </w:pPr>
    </w:p>
    <w:p w14:paraId="5B1AE84F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Volledig programma</w:t>
      </w:r>
    </w:p>
    <w:p w14:paraId="324F00EE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</w:p>
    <w:p w14:paraId="1BE38953" w14:textId="77777777" w:rsidR="00EF7A97" w:rsidRDefault="00EF7A97" w:rsidP="00EF7A97">
      <w:pPr>
        <w:ind w:left="1065"/>
        <w:rPr>
          <w:lang w:val="nl-NL"/>
        </w:rPr>
      </w:pPr>
      <w:r>
        <w:rPr>
          <w:lang w:val="nl-NL"/>
        </w:rPr>
        <w:t>Live:         18:30 – 19:00 ontvangst met soep en broodjes</w:t>
      </w:r>
    </w:p>
    <w:p w14:paraId="0317E6FC" w14:textId="77777777" w:rsidR="00EF7A97" w:rsidRDefault="00EF7A97" w:rsidP="00EF7A97">
      <w:pPr>
        <w:ind w:left="1065"/>
        <w:rPr>
          <w:lang w:val="nl-NL"/>
        </w:rPr>
      </w:pPr>
    </w:p>
    <w:p w14:paraId="4704FD01" w14:textId="77777777" w:rsidR="00EF7A97" w:rsidRDefault="00EF7A97" w:rsidP="00EF7A97">
      <w:pPr>
        <w:ind w:left="1065"/>
        <w:rPr>
          <w:lang w:val="nl-NL"/>
        </w:rPr>
      </w:pPr>
      <w:r>
        <w:rPr>
          <w:lang w:val="nl-NL"/>
        </w:rPr>
        <w:t>                 19:00 – 20:30 casuïstiek</w:t>
      </w:r>
    </w:p>
    <w:p w14:paraId="256AF6B2" w14:textId="77777777" w:rsidR="00EF7A97" w:rsidRDefault="00EF7A97" w:rsidP="00EF7A97">
      <w:pPr>
        <w:ind w:left="1065"/>
        <w:rPr>
          <w:lang w:val="nl-NL"/>
        </w:rPr>
      </w:pPr>
    </w:p>
    <w:p w14:paraId="1386C14A" w14:textId="77777777" w:rsidR="00EF7A97" w:rsidRDefault="00EF7A97" w:rsidP="00EF7A97">
      <w:pPr>
        <w:ind w:left="1065"/>
        <w:rPr>
          <w:lang w:val="nl-NL"/>
        </w:rPr>
      </w:pPr>
      <w:proofErr w:type="spellStart"/>
      <w:r>
        <w:rPr>
          <w:lang w:val="nl-NL"/>
        </w:rPr>
        <w:t>Vitueel</w:t>
      </w:r>
      <w:proofErr w:type="spellEnd"/>
      <w:r>
        <w:rPr>
          <w:lang w:val="nl-NL"/>
        </w:rPr>
        <w:t>:  20:00 – 21:00 casuïstiek</w:t>
      </w:r>
    </w:p>
    <w:p w14:paraId="33B1F752" w14:textId="77777777" w:rsidR="00EF7A97" w:rsidRDefault="00EF7A97" w:rsidP="00EF7A97">
      <w:pPr>
        <w:ind w:left="1065"/>
        <w:rPr>
          <w:lang w:val="nl-NL"/>
        </w:rPr>
      </w:pPr>
    </w:p>
    <w:p w14:paraId="4D69CA8C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Spreker rationale</w:t>
      </w:r>
    </w:p>
    <w:p w14:paraId="6E8C3AD1" w14:textId="77777777" w:rsidR="00EF7A97" w:rsidRDefault="00EF7A97" w:rsidP="00EF7A97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nl-NL"/>
        </w:rPr>
      </w:pPr>
      <w:bookmarkStart w:id="0" w:name="_GoBack"/>
      <w:bookmarkEnd w:id="0"/>
    </w:p>
    <w:p w14:paraId="14B95B97" w14:textId="77777777" w:rsidR="00EF7A97" w:rsidRDefault="00EF7A97" w:rsidP="00EF7A97">
      <w:pPr>
        <w:rPr>
          <w:lang w:val="nl-NL"/>
        </w:rPr>
      </w:pPr>
      <w:r>
        <w:rPr>
          <w:lang w:val="nl-NL"/>
        </w:rPr>
        <w:t>                     Expert en ervaringsdeskundige op het gebied van osteoporose en fractuurpreventie</w:t>
      </w:r>
    </w:p>
    <w:p w14:paraId="25FB667B" w14:textId="77777777" w:rsidR="00EF7A97" w:rsidRDefault="00EF7A97" w:rsidP="00EF7A97">
      <w:pPr>
        <w:rPr>
          <w:lang w:val="nl-NL"/>
        </w:rPr>
      </w:pPr>
    </w:p>
    <w:p w14:paraId="3897401F" w14:textId="77777777" w:rsidR="00EF7A97" w:rsidRPr="00EF7A97" w:rsidRDefault="00EF7A97">
      <w:pPr>
        <w:rPr>
          <w:lang w:val="nl-NL"/>
        </w:rPr>
      </w:pPr>
    </w:p>
    <w:sectPr w:rsidR="00EF7A97" w:rsidRPr="00EF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691"/>
    <w:multiLevelType w:val="hybridMultilevel"/>
    <w:tmpl w:val="024A409E"/>
    <w:lvl w:ilvl="0" w:tplc="1638B31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97"/>
    <w:rsid w:val="00E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2DFD"/>
  <w15:chartTrackingRefBased/>
  <w15:docId w15:val="{17FC38F9-7E45-44CE-A901-FE1863DA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97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F6247BA1A64380B7F1AACFE00F55" ma:contentTypeVersion="13" ma:contentTypeDescription="Create a new document." ma:contentTypeScope="" ma:versionID="5ca02181fb74113831658e7023fc075c">
  <xsd:schema xmlns:xsd="http://www.w3.org/2001/XMLSchema" xmlns:xs="http://www.w3.org/2001/XMLSchema" xmlns:p="http://schemas.microsoft.com/office/2006/metadata/properties" xmlns:ns3="ac4d1601-9360-4fa2-a26f-bd456c5bd7f3" xmlns:ns4="98a64065-e07e-4543-a3cb-d6ef0fe3d7a8" targetNamespace="http://schemas.microsoft.com/office/2006/metadata/properties" ma:root="true" ma:fieldsID="cc513ece84d7434634e0812558a2d967" ns3:_="" ns4:_="">
    <xsd:import namespace="ac4d1601-9360-4fa2-a26f-bd456c5bd7f3"/>
    <xsd:import namespace="98a64065-e07e-4543-a3cb-d6ef0fe3d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1601-9360-4fa2-a26f-bd456c5b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4065-e07e-4543-a3cb-d6ef0fe3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31E07-EC86-4E42-9D12-609479A6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1601-9360-4fa2-a26f-bd456c5bd7f3"/>
    <ds:schemaRef ds:uri="98a64065-e07e-4543-a3cb-d6ef0fe3d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DB697-E5D0-498B-821D-DB3FF18FB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535CF-A10B-4201-996A-CB9122F2B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Limongo Martine</dc:creator>
  <cp:keywords/>
  <dc:description/>
  <cp:lastModifiedBy>Limongo Martine</cp:lastModifiedBy>
  <cp:revision>1</cp:revision>
  <dcterms:created xsi:type="dcterms:W3CDTF">2021-08-16T09:50:00Z</dcterms:created>
  <dcterms:modified xsi:type="dcterms:W3CDTF">2021-08-16T09:52:00Z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0x010100FB88F6247BA1A64380B7F1AACFE00F55</vt:lpwstr>
  </property>
</Properties>
</file>